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7B611" w14:textId="77777777" w:rsidR="00DA36E8" w:rsidRDefault="00DA36E8"/>
    <w:p w14:paraId="49C0A3EF" w14:textId="77777777" w:rsidR="00B00B5D" w:rsidRPr="00960A59" w:rsidRDefault="00B00B5D">
      <w:pPr>
        <w:sectPr w:rsidR="00B00B5D" w:rsidRPr="00960A59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E5DE81B" w14:textId="77777777" w:rsidR="00370FE1" w:rsidRDefault="00370FE1" w:rsidP="00370FE1">
      <w:pPr>
        <w:sectPr w:rsidR="00370FE1">
          <w:headerReference w:type="default" r:id="rId9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2D612A5" w14:textId="77777777" w:rsidR="00271008" w:rsidRPr="0003488E" w:rsidRDefault="00271008" w:rsidP="00271008">
      <w:r w:rsidRPr="0003488E">
        <w:rPr>
          <w:b/>
        </w:rPr>
        <w:t>TO:</w:t>
      </w:r>
      <w:r w:rsidRPr="0003488E">
        <w:rPr>
          <w:b/>
        </w:rPr>
        <w:tab/>
      </w:r>
      <w:r w:rsidRPr="0003488E">
        <w:rPr>
          <w:b/>
        </w:rPr>
        <w:tab/>
      </w:r>
      <w:r w:rsidRPr="0003488E">
        <w:t>Scott Miles, Attorney</w:t>
      </w:r>
    </w:p>
    <w:p w14:paraId="29961D8F" w14:textId="77777777" w:rsidR="00271008" w:rsidRPr="0003488E" w:rsidRDefault="00271008" w:rsidP="00271008">
      <w:pPr>
        <w:ind w:left="1440"/>
      </w:pPr>
      <w:r w:rsidRPr="0003488E">
        <w:t>Legal Division</w:t>
      </w:r>
    </w:p>
    <w:p w14:paraId="7EF8B3B6" w14:textId="77777777" w:rsidR="00271008" w:rsidRPr="0003488E" w:rsidRDefault="00271008" w:rsidP="00271008">
      <w:pPr>
        <w:tabs>
          <w:tab w:val="left" w:pos="1170"/>
        </w:tabs>
      </w:pPr>
      <w:r w:rsidRPr="0003488E">
        <w:tab/>
      </w:r>
      <w:r w:rsidRPr="0003488E">
        <w:tab/>
      </w:r>
    </w:p>
    <w:p w14:paraId="2613593C" w14:textId="77777777" w:rsidR="00271008" w:rsidRPr="0003488E" w:rsidRDefault="00271008" w:rsidP="00271008">
      <w:r w:rsidRPr="0003488E">
        <w:rPr>
          <w:b/>
        </w:rPr>
        <w:t>FROM:</w:t>
      </w:r>
      <w:r w:rsidRPr="0003488E">
        <w:rPr>
          <w:b/>
        </w:rPr>
        <w:tab/>
      </w:r>
      <w:r w:rsidRPr="0003488E">
        <w:t>Patricia Garcia, Senior Engineering Specialist</w:t>
      </w:r>
    </w:p>
    <w:p w14:paraId="4F53200C" w14:textId="77777777" w:rsidR="00271008" w:rsidRPr="0003488E" w:rsidRDefault="00271008" w:rsidP="00271008">
      <w:pPr>
        <w:ind w:left="1440"/>
      </w:pPr>
      <w:r w:rsidRPr="0003488E">
        <w:t>Infrastructure Division</w:t>
      </w:r>
    </w:p>
    <w:p w14:paraId="5BEF0F55" w14:textId="05707562" w:rsidR="00393804" w:rsidRPr="00CA70CB" w:rsidRDefault="00393804" w:rsidP="00393804">
      <w:pPr>
        <w:tabs>
          <w:tab w:val="left" w:pos="1170"/>
        </w:tabs>
        <w:spacing w:before="240"/>
        <w:rPr>
          <w:rStyle w:val="Style1"/>
          <w:rFonts w:eastAsiaTheme="minorHAnsi"/>
          <w:color w:val="auto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0" w:name="_Hlk97897099"/>
      <w:r w:rsidR="00271008" w:rsidRPr="00CA70CB">
        <w:rPr>
          <w:rStyle w:val="Style1"/>
          <w:rFonts w:eastAsiaTheme="minorHAnsi"/>
          <w:color w:val="auto"/>
        </w:rPr>
        <w:t>June 6, 2022</w:t>
      </w:r>
      <w:bookmarkEnd w:id="0"/>
    </w:p>
    <w:p w14:paraId="7D2C151B" w14:textId="77777777" w:rsidR="00393804" w:rsidRPr="00CA70CB" w:rsidRDefault="00393804" w:rsidP="00393804">
      <w:pPr>
        <w:tabs>
          <w:tab w:val="left" w:pos="1170"/>
        </w:tabs>
        <w:spacing w:before="240"/>
      </w:pPr>
    </w:p>
    <w:p w14:paraId="1F3295DC" w14:textId="130C9D05" w:rsidR="00393804" w:rsidRPr="00CA70CB" w:rsidRDefault="00393804" w:rsidP="00393804">
      <w:pPr>
        <w:ind w:left="1440" w:hanging="1440"/>
        <w:rPr>
          <w:b/>
          <w:i/>
          <w:szCs w:val="24"/>
        </w:rPr>
      </w:pPr>
      <w:r w:rsidRPr="00CA70CB">
        <w:rPr>
          <w:b/>
        </w:rPr>
        <w:t>RE:</w:t>
      </w:r>
      <w:r w:rsidRPr="00CA70CB">
        <w:rPr>
          <w:b/>
        </w:rPr>
        <w:tab/>
      </w:r>
      <w:r w:rsidRPr="00CA70CB">
        <w:rPr>
          <w:bCs/>
        </w:rPr>
        <w:t xml:space="preserve">Docket No. </w:t>
      </w:r>
      <w:r w:rsidR="00271008" w:rsidRPr="00CA70CB">
        <w:rPr>
          <w:bCs/>
        </w:rPr>
        <w:t>52453</w:t>
      </w:r>
      <w:r w:rsidRPr="00CA70CB">
        <w:t xml:space="preserve"> – </w:t>
      </w:r>
      <w:r w:rsidR="00CA70CB" w:rsidRPr="00CA70CB">
        <w:rPr>
          <w:rFonts w:eastAsiaTheme="minorHAnsi"/>
          <w:i/>
        </w:rPr>
        <w:t>Application</w:t>
      </w:r>
      <w:r w:rsidRPr="00CA70CB">
        <w:rPr>
          <w:rFonts w:eastAsiaTheme="minorHAnsi"/>
          <w:i/>
        </w:rPr>
        <w:t xml:space="preserve"> of </w:t>
      </w:r>
      <w:r w:rsidR="00271008" w:rsidRPr="00CA70CB">
        <w:rPr>
          <w:rFonts w:eastAsiaTheme="minorHAnsi"/>
          <w:i/>
        </w:rPr>
        <w:t>Skyline Drive Landowners Association</w:t>
      </w:r>
      <w:r w:rsidR="00194A84">
        <w:rPr>
          <w:rFonts w:eastAsiaTheme="minorHAnsi"/>
          <w:i/>
        </w:rPr>
        <w:t xml:space="preserve"> Water System</w:t>
      </w:r>
      <w:r w:rsidRPr="00CA70CB">
        <w:t xml:space="preserve"> </w:t>
      </w:r>
      <w:r w:rsidRPr="00CA70CB">
        <w:rPr>
          <w:i/>
          <w:iCs/>
        </w:rPr>
        <w:t>to Decertify a Portion</w:t>
      </w:r>
      <w:r w:rsidRPr="00CA70CB">
        <w:rPr>
          <w:i/>
        </w:rPr>
        <w:t xml:space="preserve"> of Its </w:t>
      </w:r>
      <w:bookmarkStart w:id="1" w:name="_Hlk97905754"/>
      <w:r w:rsidR="00CA70CB" w:rsidRPr="00CA70CB">
        <w:rPr>
          <w:rStyle w:val="Style3"/>
          <w:rFonts w:eastAsiaTheme="minorHAnsi"/>
        </w:rPr>
        <w:t>Water</w:t>
      </w:r>
      <w:bookmarkEnd w:id="1"/>
      <w:r w:rsidRPr="00CA70CB">
        <w:rPr>
          <w:i/>
        </w:rPr>
        <w:t xml:space="preserve"> Certificate of Convenience and Necessity in </w:t>
      </w:r>
      <w:r w:rsidR="007F601B" w:rsidRPr="00CA70CB">
        <w:rPr>
          <w:i/>
        </w:rPr>
        <w:t>Johnson</w:t>
      </w:r>
      <w:r w:rsidRPr="00CA70CB">
        <w:rPr>
          <w:i/>
        </w:rPr>
        <w:t xml:space="preserve"> </w:t>
      </w:r>
      <w:bookmarkStart w:id="2" w:name="_Hlk97894631"/>
      <w:r w:rsidR="00CA70CB" w:rsidRPr="00CA70CB">
        <w:rPr>
          <w:i/>
          <w:iCs/>
        </w:rPr>
        <w:t>County</w:t>
      </w:r>
      <w:bookmarkEnd w:id="2"/>
    </w:p>
    <w:p w14:paraId="72ABE5D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2293B2C" wp14:editId="22CFCE6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2CD8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79E8AC1" w14:textId="77777777" w:rsidR="00D6426D" w:rsidRDefault="00D6426D" w:rsidP="00D6426D">
      <w:pPr>
        <w:rPr>
          <w:strike/>
        </w:rPr>
      </w:pPr>
    </w:p>
    <w:p w14:paraId="283DF9F0" w14:textId="77777777" w:rsidR="00D6426D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D6426D">
        <w:rPr>
          <w:b/>
          <w:u w:val="single"/>
        </w:rPr>
        <w:t>Application</w:t>
      </w:r>
    </w:p>
    <w:p w14:paraId="3CDFDD41" w14:textId="05D21E9D" w:rsidR="00CA70CB" w:rsidRDefault="00CA70CB" w:rsidP="00CA70CB">
      <w:r w:rsidRPr="00FD1FBD">
        <w:t xml:space="preserve">On </w:t>
      </w:r>
      <w:bookmarkStart w:id="3" w:name="_Hlk51227407"/>
      <w:r w:rsidRPr="00FD1FBD">
        <w:t xml:space="preserve">August 20, 2021, </w:t>
      </w:r>
      <w:bookmarkEnd w:id="3"/>
      <w:r w:rsidRPr="00FD1FBD">
        <w:t>Skyline Drive Landowners Association</w:t>
      </w:r>
      <w:r w:rsidR="00984E5B">
        <w:t xml:space="preserve"> Water System</w:t>
      </w:r>
      <w:r w:rsidRPr="00CA70CB">
        <w:rPr>
          <w:bCs/>
        </w:rPr>
        <w:t xml:space="preserve"> </w:t>
      </w:r>
      <w:bookmarkStart w:id="4" w:name="_Hlk52538154"/>
      <w:r w:rsidRPr="00FD1FBD">
        <w:t>(</w:t>
      </w:r>
      <w:bookmarkEnd w:id="4"/>
      <w:r w:rsidR="00194A84">
        <w:t>SDLA</w:t>
      </w:r>
      <w:r w:rsidRPr="00FD1FBD">
        <w:t>)</w:t>
      </w:r>
      <w:r w:rsidRPr="00CA70CB">
        <w:rPr>
          <w:i/>
        </w:rPr>
        <w:t xml:space="preserve"> </w:t>
      </w:r>
      <w:r w:rsidRPr="00FD1FBD">
        <w:t xml:space="preserve">filed </w:t>
      </w:r>
      <w:r w:rsidRPr="00CA70CB">
        <w:rPr>
          <w:bCs/>
        </w:rPr>
        <w:t xml:space="preserve">an application to amend its </w:t>
      </w:r>
      <w:r w:rsidRPr="00FD1FBD">
        <w:t xml:space="preserve">water </w:t>
      </w:r>
      <w:r>
        <w:t>C</w:t>
      </w:r>
      <w:r w:rsidRPr="00FD1FBD">
        <w:t xml:space="preserve">ertificate of </w:t>
      </w:r>
      <w:r>
        <w:t>C</w:t>
      </w:r>
      <w:r w:rsidRPr="00FD1FBD">
        <w:t xml:space="preserve">onvenience and </w:t>
      </w:r>
      <w:r>
        <w:t>N</w:t>
      </w:r>
      <w:r w:rsidRPr="00FD1FBD">
        <w:t>ecessity (CCN) No. 12479</w:t>
      </w:r>
      <w:r>
        <w:t xml:space="preserve"> by decertifying a portion of the service area</w:t>
      </w:r>
      <w:r w:rsidRPr="00FD1FBD">
        <w:t xml:space="preserve"> in Johnson County, Texas.  </w:t>
      </w:r>
      <w:r>
        <w:t>On September 21, 2021</w:t>
      </w:r>
      <w:r w:rsidRPr="00FD1FBD">
        <w:t xml:space="preserve">, </w:t>
      </w:r>
      <w:r w:rsidR="00194A84">
        <w:t>SDLA</w:t>
      </w:r>
      <w:r w:rsidRPr="00FD1FBD">
        <w:t xml:space="preserve"> </w:t>
      </w:r>
      <w:r>
        <w:t xml:space="preserve">filed supplemental information clarifying its intent that it is only </w:t>
      </w:r>
      <w:r w:rsidRPr="00FD1FBD">
        <w:t xml:space="preserve">requesting to decertify a portion of </w:t>
      </w:r>
      <w:r>
        <w:t>its</w:t>
      </w:r>
      <w:r w:rsidRPr="00FD1FBD">
        <w:t xml:space="preserve"> </w:t>
      </w:r>
      <w:r>
        <w:t xml:space="preserve">water </w:t>
      </w:r>
      <w:r w:rsidRPr="00FD1FBD">
        <w:t>CCN</w:t>
      </w:r>
      <w:r>
        <w:t xml:space="preserve">. </w:t>
      </w:r>
      <w:r w:rsidRPr="00FD1FBD">
        <w:t xml:space="preserve"> </w:t>
      </w:r>
      <w:r>
        <w:t>T</w:t>
      </w:r>
      <w:r w:rsidRPr="00FD1FBD">
        <w:t>his application was reviewed under Texas Water Code (TWC) §</w:t>
      </w:r>
      <w:r>
        <w:t> </w:t>
      </w:r>
      <w:r w:rsidRPr="00FD1FBD">
        <w:t>13.250 and 16 Texas Administrative Code (TAC) §</w:t>
      </w:r>
      <w:r>
        <w:t> </w:t>
      </w:r>
      <w:r w:rsidRPr="00FD1FBD">
        <w:t>24.245.</w:t>
      </w:r>
      <w:bookmarkStart w:id="5" w:name="_Hlk63326489"/>
      <w:r w:rsidRPr="00FD1FBD">
        <w:t xml:space="preserve">  The application proposes the subtraction of approximately 22 acres from </w:t>
      </w:r>
      <w:r w:rsidR="00194A84">
        <w:t>SDLA</w:t>
      </w:r>
      <w:r w:rsidRPr="00FD1FBD">
        <w:t>’</w:t>
      </w:r>
      <w:r w:rsidR="00CD01D9">
        <w:t>s</w:t>
      </w:r>
      <w:r w:rsidRPr="00FD1FBD">
        <w:t xml:space="preserve"> water CCN No. 12479.</w:t>
      </w:r>
      <w:r>
        <w:t xml:space="preserve">  The requested area to be decertified does not have any customer connections.</w:t>
      </w:r>
    </w:p>
    <w:p w14:paraId="763D73AF" w14:textId="77777777" w:rsidR="00CA70CB" w:rsidRDefault="00CA70CB" w:rsidP="00CA70CB"/>
    <w:p w14:paraId="40D2FD83" w14:textId="3701F7CA" w:rsidR="00CA70CB" w:rsidRDefault="00CA70CB" w:rsidP="00CA70CB">
      <w:r w:rsidRPr="00262A8E">
        <w:t xml:space="preserve">The requested area includes </w:t>
      </w:r>
      <w:r>
        <w:t xml:space="preserve">0 customer connections and </w:t>
      </w:r>
      <w:r w:rsidRPr="00262A8E">
        <w:t xml:space="preserve">approximately </w:t>
      </w:r>
      <w:r>
        <w:t>22</w:t>
      </w:r>
      <w:r w:rsidRPr="00262A8E">
        <w:t xml:space="preserve"> acres,</w:t>
      </w:r>
      <w:r>
        <w:t xml:space="preserve"> comprised of 22 acres to be decertified from CCN No. 12479.</w:t>
      </w:r>
    </w:p>
    <w:p w14:paraId="618BD5F3" w14:textId="77777777" w:rsidR="00CA70CB" w:rsidRDefault="00CA70CB" w:rsidP="00CA70CB"/>
    <w:p w14:paraId="79546639" w14:textId="68ED2D79" w:rsidR="00CA70CB" w:rsidRPr="00FD1FBD" w:rsidRDefault="00CA70CB" w:rsidP="00CA70CB">
      <w:r>
        <w:t>The application indicates that the total acreage being requested is approximately 85</w:t>
      </w:r>
      <w:r w:rsidRPr="00CA70CB">
        <w:rPr>
          <w:color w:val="FF0000"/>
        </w:rPr>
        <w:t xml:space="preserve"> </w:t>
      </w:r>
      <w:r>
        <w:t>acres.  Based on the mapping review by Gary Horton, Infrastructure Division, it was determined the requested area (portion to be decertified) is approximately 22</w:t>
      </w:r>
      <w:r w:rsidRPr="00CA70CB">
        <w:rPr>
          <w:color w:val="FF0000"/>
        </w:rPr>
        <w:t xml:space="preserve"> </w:t>
      </w:r>
      <w:r>
        <w:t xml:space="preserve">acres.  On September 21, 2021, </w:t>
      </w:r>
      <w:r w:rsidR="00194A84">
        <w:t>SDLA</w:t>
      </w:r>
      <w:r>
        <w:t xml:space="preserve"> filed supplemental information to address this discrepancy</w:t>
      </w:r>
      <w:r w:rsidR="00CD01D9">
        <w:t xml:space="preserve"> and confirm that it only seeks to remove the approximate 22 acres from its water CCN No. 12479</w:t>
      </w:r>
      <w:r>
        <w:t>.</w:t>
      </w:r>
    </w:p>
    <w:bookmarkEnd w:id="5"/>
    <w:p w14:paraId="57BE1536" w14:textId="77777777" w:rsidR="00F24842" w:rsidRPr="004048C0" w:rsidRDefault="00F24842" w:rsidP="00F24842">
      <w:pPr>
        <w:rPr>
          <w:color w:val="222222"/>
          <w:shd w:val="clear" w:color="auto" w:fill="FFFFFF"/>
        </w:rPr>
      </w:pPr>
    </w:p>
    <w:p w14:paraId="3240941B" w14:textId="77777777" w:rsidR="00F24842" w:rsidRPr="00CA70CB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>
        <w:rPr>
          <w:b/>
          <w:u w:val="single"/>
        </w:rPr>
        <w:t>Notice</w:t>
      </w:r>
    </w:p>
    <w:p w14:paraId="727EA154" w14:textId="3C79B788" w:rsidR="000B7402" w:rsidRPr="00CA70CB" w:rsidRDefault="000B7402" w:rsidP="000B7402">
      <w:r w:rsidRPr="00CA70CB">
        <w:t xml:space="preserve">The deadline to intervene was </w:t>
      </w:r>
      <w:bookmarkStart w:id="6" w:name="_Hlk97904640"/>
      <w:r w:rsidR="00CA70CB" w:rsidRPr="00CA70CB">
        <w:rPr>
          <w:rStyle w:val="Style1"/>
          <w:color w:val="auto"/>
        </w:rPr>
        <w:t>December 10, 2021</w:t>
      </w:r>
      <w:bookmarkEnd w:id="6"/>
      <w:r w:rsidRPr="00CA70CB">
        <w:t xml:space="preserve">; </w:t>
      </w:r>
      <w:r w:rsidR="00CA70CB" w:rsidRPr="00CA70CB">
        <w:t>there were no motions to intervene, protests, or opt-out requests received.</w:t>
      </w:r>
    </w:p>
    <w:p w14:paraId="7F000554" w14:textId="77777777" w:rsidR="00F24842" w:rsidRPr="004048C0" w:rsidRDefault="00F24842" w:rsidP="00F24842"/>
    <w:p w14:paraId="3ED9646C" w14:textId="77777777" w:rsidR="00D6426D" w:rsidRPr="00D6426D" w:rsidRDefault="00D6426D" w:rsidP="00CA70CB">
      <w:pPr>
        <w:pStyle w:val="ListParagraph"/>
        <w:keepNext/>
        <w:numPr>
          <w:ilvl w:val="0"/>
          <w:numId w:val="2"/>
        </w:numPr>
        <w:ind w:left="360" w:hanging="360"/>
        <w:rPr>
          <w:b/>
          <w:u w:val="single"/>
        </w:rPr>
      </w:pPr>
      <w:bookmarkStart w:id="7" w:name="_Hlk22797463"/>
      <w:bookmarkStart w:id="8" w:name="_Hlk22816556"/>
      <w:r>
        <w:rPr>
          <w:b/>
          <w:u w:val="single"/>
        </w:rPr>
        <w:lastRenderedPageBreak/>
        <w:t>Factors Considered</w:t>
      </w:r>
    </w:p>
    <w:p w14:paraId="34EE5548" w14:textId="5FF4BE18" w:rsidR="00F24842" w:rsidRDefault="00544266" w:rsidP="00F24842">
      <w:pPr>
        <w:pStyle w:val="BodyText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Under </w:t>
      </w:r>
      <w:r w:rsidR="00F24842">
        <w:rPr>
          <w:rFonts w:cs="Times New Roman"/>
        </w:rPr>
        <w:t>TWC</w:t>
      </w:r>
      <w:r w:rsidR="00F24842" w:rsidRPr="00712593">
        <w:rPr>
          <w:rFonts w:cs="Times New Roman"/>
        </w:rPr>
        <w:t xml:space="preserve"> </w:t>
      </w:r>
      <w:r w:rsidR="00F24842" w:rsidRPr="00811124">
        <w:rPr>
          <w:rFonts w:cs="Times New Roman"/>
        </w:rPr>
        <w:t>§</w:t>
      </w:r>
      <w:r w:rsidR="00F24842">
        <w:rPr>
          <w:rFonts w:cs="Times New Roman"/>
        </w:rPr>
        <w:t xml:space="preserve"> 13.2</w:t>
      </w:r>
      <w:r w:rsidR="009C0A95">
        <w:rPr>
          <w:rFonts w:cs="Times New Roman"/>
        </w:rPr>
        <w:t>50</w:t>
      </w:r>
      <w:r w:rsidR="00F24842" w:rsidRPr="00811124">
        <w:rPr>
          <w:rFonts w:cs="Times New Roman"/>
        </w:rPr>
        <w:t xml:space="preserve"> </w:t>
      </w:r>
      <w:r w:rsidR="00F24842" w:rsidRPr="00712593">
        <w:rPr>
          <w:rFonts w:cs="Times New Roman"/>
        </w:rPr>
        <w:t xml:space="preserve">and </w:t>
      </w:r>
      <w:r w:rsidR="00F24842">
        <w:rPr>
          <w:rFonts w:cs="Times New Roman"/>
        </w:rPr>
        <w:t>16 TAC</w:t>
      </w:r>
      <w:r w:rsidR="00F24842" w:rsidRPr="00712593">
        <w:rPr>
          <w:rFonts w:cs="Times New Roman"/>
        </w:rPr>
        <w:t xml:space="preserve"> </w:t>
      </w:r>
      <w:r w:rsidR="00F24842" w:rsidRPr="00811124">
        <w:rPr>
          <w:rFonts w:cs="Times New Roman"/>
        </w:rPr>
        <w:t>§</w:t>
      </w:r>
      <w:r w:rsidR="000E7D07" w:rsidRPr="00811124">
        <w:rPr>
          <w:rFonts w:cs="Times New Roman"/>
        </w:rPr>
        <w:t xml:space="preserve"> </w:t>
      </w:r>
      <w:r w:rsidR="000E7D07" w:rsidRPr="001E362C">
        <w:rPr>
          <w:bCs/>
          <w:iCs/>
        </w:rPr>
        <w:t>24.</w:t>
      </w:r>
      <w:r w:rsidR="00C56448">
        <w:rPr>
          <w:bCs/>
          <w:iCs/>
        </w:rPr>
        <w:t>245</w:t>
      </w:r>
      <w:r>
        <w:rPr>
          <w:bCs/>
          <w:iCs/>
        </w:rPr>
        <w:t>,</w:t>
      </w:r>
      <w:r w:rsidR="00F24842" w:rsidRPr="00712593">
        <w:rPr>
          <w:rFonts w:cs="Times New Roman"/>
        </w:rPr>
        <w:t xml:space="preserve"> the Commission </w:t>
      </w:r>
      <w:r>
        <w:rPr>
          <w:rFonts w:cs="Times New Roman"/>
        </w:rPr>
        <w:t xml:space="preserve">must </w:t>
      </w:r>
      <w:r w:rsidR="00F24842" w:rsidRPr="00712593">
        <w:rPr>
          <w:rFonts w:cs="Times New Roman"/>
        </w:rPr>
        <w:t xml:space="preserve">consider </w:t>
      </w:r>
      <w:r w:rsidR="00F24842">
        <w:rPr>
          <w:rFonts w:cs="Times New Roman"/>
        </w:rPr>
        <w:t>certain</w:t>
      </w:r>
      <w:r w:rsidR="00F24842" w:rsidRPr="00712593">
        <w:rPr>
          <w:rFonts w:cs="Times New Roman"/>
        </w:rPr>
        <w:t xml:space="preserve"> </w:t>
      </w:r>
      <w:r w:rsidR="00F24842">
        <w:rPr>
          <w:rFonts w:cs="Times New Roman"/>
        </w:rPr>
        <w:t>factors</w:t>
      </w:r>
      <w:r w:rsidR="00F24842" w:rsidRPr="00712593">
        <w:rPr>
          <w:rFonts w:cs="Times New Roman"/>
        </w:rPr>
        <w:t xml:space="preserve"> when </w:t>
      </w:r>
      <w:r w:rsidR="00C56448">
        <w:rPr>
          <w:rFonts w:cs="Times New Roman"/>
        </w:rPr>
        <w:t>decertifying a portion of</w:t>
      </w:r>
      <w:r w:rsidR="00F24842" w:rsidRPr="00712593">
        <w:rPr>
          <w:rFonts w:cs="Times New Roman"/>
        </w:rPr>
        <w:t xml:space="preserve"> a </w:t>
      </w:r>
      <w:r w:rsidR="00594816" w:rsidRPr="00881BAB">
        <w:t>water</w:t>
      </w:r>
      <w:r w:rsidR="00393804" w:rsidRPr="00881BAB">
        <w:rPr>
          <w:rFonts w:cs="Times New Roman"/>
        </w:rPr>
        <w:t xml:space="preserve"> </w:t>
      </w:r>
      <w:r w:rsidR="00F24842" w:rsidRPr="00881BAB">
        <w:rPr>
          <w:rFonts w:cs="Times New Roman"/>
        </w:rPr>
        <w:t>CCN.</w:t>
      </w:r>
      <w:r w:rsidR="00C56448" w:rsidRPr="00881BAB">
        <w:rPr>
          <w:rFonts w:cs="Times New Roman"/>
        </w:rPr>
        <w:t xml:space="preserve"> </w:t>
      </w:r>
      <w:r w:rsidR="00F24842" w:rsidRPr="00881BAB">
        <w:rPr>
          <w:rFonts w:cs="Times New Roman"/>
        </w:rPr>
        <w:t xml:space="preserve"> </w:t>
      </w:r>
      <w:r w:rsidR="00F24842" w:rsidRPr="00712593">
        <w:rPr>
          <w:rFonts w:cs="Times New Roman"/>
        </w:rPr>
        <w:t xml:space="preserve">Therefore, the following </w:t>
      </w:r>
      <w:r w:rsidR="000765DC">
        <w:rPr>
          <w:rFonts w:cs="Times New Roman"/>
        </w:rPr>
        <w:t>factors</w:t>
      </w:r>
      <w:r w:rsidR="00F24842" w:rsidRPr="00712593">
        <w:rPr>
          <w:rFonts w:cs="Times New Roman"/>
        </w:rPr>
        <w:t xml:space="preserve"> were considered</w:t>
      </w:r>
      <w:bookmarkEnd w:id="7"/>
      <w:r w:rsidR="000E7D07">
        <w:rPr>
          <w:rFonts w:cs="Times New Roman"/>
        </w:rPr>
        <w:t>.</w:t>
      </w:r>
    </w:p>
    <w:p w14:paraId="364A8106" w14:textId="77777777" w:rsidR="000E7D07" w:rsidRDefault="000E7D07" w:rsidP="00F24842">
      <w:pPr>
        <w:pStyle w:val="BodyText"/>
        <w:spacing w:after="0"/>
        <w:jc w:val="both"/>
        <w:rPr>
          <w:rFonts w:cs="Times New Roman"/>
          <w:b/>
          <w:i/>
        </w:rPr>
      </w:pPr>
    </w:p>
    <w:bookmarkEnd w:id="8"/>
    <w:p w14:paraId="6344A329" w14:textId="647CE45F" w:rsidR="00D6426D" w:rsidRPr="004048C0" w:rsidRDefault="00D6426D" w:rsidP="00D6426D">
      <w:pPr>
        <w:pStyle w:val="BodyText"/>
        <w:spacing w:after="0"/>
        <w:ind w:left="900" w:hanging="540"/>
        <w:jc w:val="both"/>
        <w:rPr>
          <w:rFonts w:cs="Times New Roman"/>
        </w:rPr>
      </w:pPr>
      <w:r w:rsidRPr="00EC1B31">
        <w:rPr>
          <w:rFonts w:cs="Times New Roman"/>
          <w:bCs/>
          <w:iCs/>
        </w:rPr>
        <w:t>3.1.</w:t>
      </w:r>
      <w:r w:rsidRPr="00EC1B31">
        <w:rPr>
          <w:rFonts w:cs="Times New Roman"/>
          <w:bCs/>
          <w:iCs/>
        </w:rPr>
        <w:tab/>
      </w:r>
      <w:r>
        <w:rPr>
          <w:rFonts w:cs="Times New Roman"/>
          <w:b/>
          <w:i/>
        </w:rPr>
        <w:t xml:space="preserve">Consideration of </w:t>
      </w:r>
      <w:r w:rsidR="00276649">
        <w:rPr>
          <w:rFonts w:cs="Times New Roman"/>
          <w:b/>
          <w:i/>
        </w:rPr>
        <w:t xml:space="preserve">whether the Applicant qualifies for decertifying a portion of its </w:t>
      </w:r>
      <w:r w:rsidR="00CA70CB" w:rsidRPr="00CA70CB">
        <w:rPr>
          <w:rStyle w:val="Style3"/>
          <w:b/>
          <w:bCs/>
        </w:rPr>
        <w:t>water</w:t>
      </w:r>
      <w:r w:rsidR="00393804" w:rsidRPr="00CA70CB">
        <w:rPr>
          <w:rFonts w:cs="Times New Roman"/>
          <w:b/>
          <w:bCs/>
          <w:i/>
        </w:rPr>
        <w:t xml:space="preserve"> </w:t>
      </w:r>
      <w:r w:rsidR="00276649">
        <w:rPr>
          <w:rFonts w:cs="Times New Roman"/>
          <w:b/>
          <w:i/>
        </w:rPr>
        <w:t>CCN</w:t>
      </w:r>
      <w:r w:rsidRPr="007D4F2D">
        <w:rPr>
          <w:rFonts w:cs="Times New Roman"/>
          <w:b/>
          <w:i/>
        </w:rPr>
        <w:t xml:space="preserve"> (16 TAC § 24.2</w:t>
      </w:r>
      <w:r w:rsidR="00276649">
        <w:rPr>
          <w:rFonts w:cs="Times New Roman"/>
          <w:b/>
          <w:i/>
        </w:rPr>
        <w:t>45</w:t>
      </w:r>
      <w:r>
        <w:rPr>
          <w:rFonts w:cs="Times New Roman"/>
          <w:b/>
          <w:i/>
        </w:rPr>
        <w:t>(</w:t>
      </w:r>
      <w:r w:rsidR="00276649">
        <w:rPr>
          <w:rFonts w:cs="Times New Roman"/>
          <w:b/>
          <w:i/>
        </w:rPr>
        <w:t>d</w:t>
      </w:r>
      <w:r>
        <w:rPr>
          <w:rFonts w:cs="Times New Roman"/>
          <w:b/>
          <w:i/>
        </w:rPr>
        <w:t>)</w:t>
      </w:r>
      <w:r w:rsidR="00730D88">
        <w:rPr>
          <w:rFonts w:cs="Times New Roman"/>
          <w:b/>
          <w:i/>
        </w:rPr>
        <w:t>(1)</w:t>
      </w:r>
      <w:r>
        <w:rPr>
          <w:rFonts w:cs="Times New Roman"/>
          <w:b/>
          <w:i/>
        </w:rPr>
        <w:t>.</w:t>
      </w:r>
      <w:r w:rsidRPr="004048C0">
        <w:rPr>
          <w:rFonts w:cs="Times New Roman"/>
        </w:rPr>
        <w:t xml:space="preserve"> </w:t>
      </w:r>
    </w:p>
    <w:p w14:paraId="5B344FE2" w14:textId="4697D939" w:rsidR="00D6426D" w:rsidRPr="00CA70CB" w:rsidRDefault="00194A84" w:rsidP="00D6426D">
      <w:pPr>
        <w:ind w:left="360"/>
      </w:pPr>
      <w:r>
        <w:t>SDLA</w:t>
      </w:r>
      <w:r w:rsidR="00975F38" w:rsidRPr="00CA70CB">
        <w:t xml:space="preserve"> </w:t>
      </w:r>
      <w:r w:rsidR="00730D88" w:rsidRPr="00CA70CB">
        <w:t xml:space="preserve">has never provided </w:t>
      </w:r>
      <w:r w:rsidR="00CA70CB" w:rsidRPr="00CA70CB">
        <w:t>water</w:t>
      </w:r>
      <w:r w:rsidR="000B7402" w:rsidRPr="00CA70CB">
        <w:t xml:space="preserve"> </w:t>
      </w:r>
      <w:r w:rsidR="00730D88" w:rsidRPr="00CA70CB">
        <w:t>service to customers in the requested area.</w:t>
      </w:r>
      <w:r w:rsidR="004621DB" w:rsidRPr="00CA70CB">
        <w:t xml:space="preserve">  </w:t>
      </w:r>
      <w:r>
        <w:t>SDLA</w:t>
      </w:r>
      <w:r w:rsidR="004621DB" w:rsidRPr="00CA70CB">
        <w:t xml:space="preserve"> has not received any requests for </w:t>
      </w:r>
      <w:r w:rsidR="00CA70CB" w:rsidRPr="00CA70CB">
        <w:t>water</w:t>
      </w:r>
      <w:r w:rsidR="000B7402" w:rsidRPr="00CA70CB">
        <w:t xml:space="preserve"> </w:t>
      </w:r>
      <w:r w:rsidR="004621DB" w:rsidRPr="00CA70CB">
        <w:t>service in the requested area.</w:t>
      </w:r>
    </w:p>
    <w:p w14:paraId="00E971D7" w14:textId="77777777" w:rsidR="00F24842" w:rsidRDefault="00F24842" w:rsidP="00F24842">
      <w:pPr>
        <w:jc w:val="left"/>
      </w:pPr>
    </w:p>
    <w:p w14:paraId="16C0E554" w14:textId="77777777" w:rsidR="00D6426D" w:rsidRDefault="00D6426D" w:rsidP="00D6426D">
      <w:pPr>
        <w:pStyle w:val="NoSpacing"/>
        <w:ind w:left="900" w:hanging="540"/>
        <w:contextualSpacing/>
        <w:jc w:val="both"/>
        <w:rPr>
          <w:rFonts w:cs="Times New Roman"/>
          <w:iCs/>
        </w:rPr>
      </w:pPr>
      <w:r w:rsidRPr="00EC1B31">
        <w:rPr>
          <w:rFonts w:cs="Times New Roman"/>
          <w:bCs/>
        </w:rPr>
        <w:t>3.</w:t>
      </w:r>
      <w:r w:rsidR="00C16216">
        <w:rPr>
          <w:rFonts w:cs="Times New Roman"/>
          <w:bCs/>
        </w:rPr>
        <w:t>2</w:t>
      </w:r>
      <w:r w:rsidRPr="00EC1B31">
        <w:rPr>
          <w:rFonts w:cs="Times New Roman"/>
          <w:bCs/>
        </w:rPr>
        <w:t>.</w:t>
      </w:r>
      <w:r w:rsidRPr="00EC1B31">
        <w:rPr>
          <w:rFonts w:cs="Times New Roman"/>
          <w:bCs/>
        </w:rPr>
        <w:tab/>
      </w:r>
      <w:r>
        <w:rPr>
          <w:rFonts w:cs="Times New Roman"/>
          <w:b/>
          <w:i/>
          <w:iCs/>
        </w:rPr>
        <w:t>Consideration of the e</w:t>
      </w:r>
      <w:r w:rsidRPr="007D4F2D">
        <w:rPr>
          <w:rFonts w:cs="Times New Roman"/>
          <w:b/>
          <w:i/>
          <w:iCs/>
        </w:rPr>
        <w:t xml:space="preserve">ffect of granting </w:t>
      </w:r>
      <w:r w:rsidR="00C16216">
        <w:rPr>
          <w:rFonts w:cs="Times New Roman"/>
          <w:b/>
          <w:i/>
          <w:iCs/>
        </w:rPr>
        <w:t>the decertification</w:t>
      </w:r>
      <w:r w:rsidRPr="007D4F2D">
        <w:rPr>
          <w:rFonts w:cs="Times New Roman"/>
          <w:b/>
          <w:i/>
          <w:iCs/>
        </w:rPr>
        <w:t xml:space="preserve"> on the </w:t>
      </w:r>
      <w:r w:rsidR="00C16216">
        <w:rPr>
          <w:rFonts w:cs="Times New Roman"/>
          <w:b/>
          <w:i/>
          <w:iCs/>
        </w:rPr>
        <w:t>current CCN holder</w:t>
      </w:r>
      <w:r w:rsidRPr="007D4F2D">
        <w:rPr>
          <w:rFonts w:cs="Times New Roman"/>
          <w:b/>
          <w:i/>
          <w:iCs/>
        </w:rPr>
        <w:t xml:space="preserve">, </w:t>
      </w:r>
      <w:r w:rsidR="00C16216">
        <w:rPr>
          <w:rFonts w:cs="Times New Roman"/>
          <w:b/>
          <w:i/>
          <w:iCs/>
        </w:rPr>
        <w:t>any existing customers, and t</w:t>
      </w:r>
      <w:r w:rsidRPr="007D4F2D">
        <w:rPr>
          <w:rFonts w:cs="Times New Roman"/>
          <w:b/>
          <w:i/>
          <w:iCs/>
        </w:rPr>
        <w:t>he landowners in the area</w:t>
      </w:r>
      <w:r w:rsidR="00C16216">
        <w:rPr>
          <w:rFonts w:cs="Times New Roman"/>
          <w:b/>
          <w:i/>
          <w:iCs/>
        </w:rPr>
        <w:t xml:space="preserve"> </w:t>
      </w:r>
      <w:r w:rsidRPr="007D4F2D">
        <w:rPr>
          <w:rFonts w:cs="Times New Roman"/>
          <w:b/>
          <w:i/>
          <w:iCs/>
        </w:rPr>
        <w:t>(</w:t>
      </w:r>
      <w:r w:rsidRPr="007D4F2D">
        <w:rPr>
          <w:rFonts w:cs="Times New Roman"/>
          <w:b/>
          <w:i/>
        </w:rPr>
        <w:t>16 TAC</w:t>
      </w:r>
      <w:r>
        <w:rPr>
          <w:rFonts w:cs="Times New Roman"/>
          <w:b/>
          <w:i/>
        </w:rPr>
        <w:t xml:space="preserve"> </w:t>
      </w:r>
      <w:r w:rsidRPr="007D4F2D">
        <w:rPr>
          <w:rFonts w:cs="Times New Roman"/>
          <w:b/>
          <w:i/>
        </w:rPr>
        <w:t>§</w:t>
      </w:r>
      <w:r>
        <w:rPr>
          <w:rFonts w:cs="Times New Roman"/>
          <w:b/>
          <w:i/>
        </w:rPr>
        <w:t xml:space="preserve"> </w:t>
      </w:r>
      <w:r w:rsidRPr="007D4F2D">
        <w:rPr>
          <w:rFonts w:cs="Times New Roman"/>
          <w:b/>
          <w:i/>
        </w:rPr>
        <w:t>24.2</w:t>
      </w:r>
      <w:r w:rsidR="00C16216">
        <w:rPr>
          <w:rFonts w:cs="Times New Roman"/>
          <w:b/>
          <w:i/>
        </w:rPr>
        <w:t>45</w:t>
      </w:r>
      <w:r w:rsidRPr="007D4F2D">
        <w:rPr>
          <w:rFonts w:cs="Times New Roman"/>
          <w:b/>
          <w:i/>
        </w:rPr>
        <w:t>(</w:t>
      </w:r>
      <w:r w:rsidR="00C16216">
        <w:rPr>
          <w:rFonts w:cs="Times New Roman"/>
          <w:b/>
          <w:i/>
        </w:rPr>
        <w:t>d</w:t>
      </w:r>
      <w:r w:rsidRPr="007D4F2D">
        <w:rPr>
          <w:rFonts w:cs="Times New Roman"/>
          <w:b/>
          <w:i/>
        </w:rPr>
        <w:t>)(</w:t>
      </w:r>
      <w:r w:rsidR="00C16216">
        <w:rPr>
          <w:rFonts w:cs="Times New Roman"/>
          <w:b/>
          <w:i/>
        </w:rPr>
        <w:t>2</w:t>
      </w:r>
      <w:r w:rsidRPr="007D4F2D">
        <w:rPr>
          <w:rFonts w:cs="Times New Roman"/>
          <w:b/>
          <w:i/>
        </w:rPr>
        <w:t>)</w:t>
      </w:r>
      <w:r w:rsidR="00C16216">
        <w:rPr>
          <w:rFonts w:cs="Times New Roman"/>
          <w:b/>
          <w:i/>
        </w:rPr>
        <w:t>(C)</w:t>
      </w:r>
      <w:r w:rsidRPr="007D4F2D">
        <w:rPr>
          <w:rFonts w:cs="Times New Roman"/>
          <w:b/>
          <w:i/>
        </w:rPr>
        <w:t>)</w:t>
      </w:r>
      <w:r w:rsidRPr="007D4F2D">
        <w:rPr>
          <w:rFonts w:cs="Times New Roman"/>
          <w:b/>
          <w:i/>
          <w:iCs/>
        </w:rPr>
        <w:t>.</w:t>
      </w:r>
      <w:r w:rsidRPr="004048C0">
        <w:rPr>
          <w:rFonts w:cs="Times New Roman"/>
          <w:iCs/>
        </w:rPr>
        <w:t xml:space="preserve">  </w:t>
      </w:r>
    </w:p>
    <w:p w14:paraId="012A7F0B" w14:textId="1113202B" w:rsidR="004621DB" w:rsidRPr="00CA70CB" w:rsidRDefault="00194A84" w:rsidP="00771703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SDLA</w:t>
      </w:r>
      <w:r w:rsidR="00FE17AE" w:rsidRPr="00CA70CB">
        <w:rPr>
          <w:rFonts w:ascii="Times New Roman" w:hAnsi="Times New Roman" w:cs="Times New Roman"/>
          <w:sz w:val="24"/>
          <w:szCs w:val="24"/>
        </w:rPr>
        <w:t xml:space="preserve"> </w:t>
      </w:r>
      <w:r w:rsidR="00921694" w:rsidRPr="00CA70CB">
        <w:rPr>
          <w:rFonts w:ascii="Times New Roman" w:hAnsi="Times New Roman" w:cs="Times New Roman"/>
          <w:sz w:val="24"/>
          <w:szCs w:val="24"/>
        </w:rPr>
        <w:t>will</w:t>
      </w:r>
      <w:r w:rsidR="004621DB" w:rsidRPr="00CA70CB">
        <w:rPr>
          <w:rFonts w:ascii="Times New Roman" w:hAnsi="Times New Roman" w:cs="Times New Roman"/>
          <w:sz w:val="24"/>
          <w:szCs w:val="24"/>
        </w:rPr>
        <w:t xml:space="preserve"> not</w:t>
      </w:r>
      <w:r w:rsidR="00921694" w:rsidRPr="00CA70CB">
        <w:rPr>
          <w:rFonts w:ascii="Times New Roman" w:hAnsi="Times New Roman" w:cs="Times New Roman"/>
          <w:sz w:val="24"/>
          <w:szCs w:val="24"/>
        </w:rPr>
        <w:t xml:space="preserve"> be required to provide adequate and continuous service to the requested area. </w:t>
      </w:r>
      <w:r>
        <w:rPr>
          <w:rFonts w:ascii="Times New Roman" w:hAnsi="Times New Roman" w:cs="Times New Roman"/>
          <w:sz w:val="24"/>
          <w:szCs w:val="24"/>
        </w:rPr>
        <w:t>SDLA</w:t>
      </w:r>
      <w:r w:rsidR="00975F38" w:rsidRPr="00CA70CB">
        <w:rPr>
          <w:rFonts w:ascii="Times New Roman" w:hAnsi="Times New Roman" w:cs="Times New Roman"/>
          <w:sz w:val="24"/>
          <w:szCs w:val="24"/>
        </w:rPr>
        <w:t xml:space="preserve"> </w:t>
      </w:r>
      <w:r w:rsidR="004621DB" w:rsidRPr="00CA70CB">
        <w:rPr>
          <w:rFonts w:ascii="Times New Roman" w:hAnsi="Times New Roman" w:cs="Times New Roman"/>
          <w:sz w:val="24"/>
          <w:szCs w:val="24"/>
        </w:rPr>
        <w:t>does not own any facilities in the requested area.</w:t>
      </w:r>
      <w:r w:rsidR="00771703" w:rsidRPr="00CA70CB">
        <w:rPr>
          <w:rFonts w:ascii="Times New Roman" w:hAnsi="Times New Roman" w:cs="Times New Roman"/>
          <w:sz w:val="24"/>
          <w:szCs w:val="24"/>
        </w:rPr>
        <w:t xml:space="preserve">  </w:t>
      </w:r>
      <w:r w:rsidR="004621DB" w:rsidRPr="00CA70CB">
        <w:rPr>
          <w:rFonts w:ascii="Times New Roman" w:hAnsi="Times New Roman" w:cs="Times New Roman"/>
          <w:sz w:val="24"/>
          <w:szCs w:val="24"/>
        </w:rPr>
        <w:t>There are no current customers.</w:t>
      </w:r>
    </w:p>
    <w:p w14:paraId="24C3873B" w14:textId="0BEFD346" w:rsidR="00F24842" w:rsidRPr="004621DB" w:rsidRDefault="00F24842" w:rsidP="00F24842">
      <w:pPr>
        <w:pStyle w:val="NoSpacing"/>
        <w:contextualSpacing/>
        <w:jc w:val="both"/>
        <w:rPr>
          <w:rFonts w:cs="Times New Roman"/>
          <w:color w:val="000000" w:themeColor="text1"/>
          <w:sz w:val="32"/>
          <w:szCs w:val="32"/>
        </w:rPr>
      </w:pPr>
    </w:p>
    <w:p w14:paraId="7C27AB43" w14:textId="77777777" w:rsidR="00201876" w:rsidRPr="009756C8" w:rsidRDefault="00201876" w:rsidP="00201876">
      <w:pPr>
        <w:ind w:left="900" w:hanging="540"/>
        <w:rPr>
          <w:b/>
          <w:i/>
          <w:iCs/>
        </w:rPr>
      </w:pPr>
      <w:r w:rsidRPr="00EC1B31">
        <w:rPr>
          <w:bCs/>
        </w:rPr>
        <w:t>3.</w:t>
      </w:r>
      <w:r w:rsidR="00F2293C">
        <w:rPr>
          <w:bCs/>
        </w:rPr>
        <w:t>3</w:t>
      </w:r>
      <w:r w:rsidRPr="00EC1B31">
        <w:rPr>
          <w:bCs/>
        </w:rPr>
        <w:t>.</w:t>
      </w:r>
      <w:r w:rsidRPr="00EC1B31">
        <w:rPr>
          <w:bCs/>
        </w:rPr>
        <w:tab/>
      </w:r>
      <w:r>
        <w:rPr>
          <w:b/>
          <w:i/>
          <w:iCs/>
        </w:rPr>
        <w:t>Consideration of t</w:t>
      </w:r>
      <w:r w:rsidRPr="007D4F2D">
        <w:rPr>
          <w:b/>
          <w:i/>
          <w:iCs/>
        </w:rPr>
        <w:t xml:space="preserve">he </w:t>
      </w:r>
      <w:r w:rsidR="00DA5BEE">
        <w:rPr>
          <w:b/>
          <w:i/>
          <w:iCs/>
        </w:rPr>
        <w:t>Applicant</w:t>
      </w:r>
      <w:r w:rsidR="00F2293C">
        <w:rPr>
          <w:b/>
          <w:i/>
          <w:iCs/>
        </w:rPr>
        <w:t>’s ability to</w:t>
      </w:r>
      <w:r w:rsidR="00DA5BEE">
        <w:rPr>
          <w:b/>
          <w:i/>
          <w:iCs/>
        </w:rPr>
        <w:t xml:space="preserve"> serv</w:t>
      </w:r>
      <w:r w:rsidR="00F2293C">
        <w:rPr>
          <w:b/>
          <w:i/>
          <w:iCs/>
        </w:rPr>
        <w:t>e</w:t>
      </w:r>
      <w:r w:rsidR="00DA5BEE">
        <w:rPr>
          <w:b/>
          <w:i/>
          <w:iCs/>
        </w:rPr>
        <w:t xml:space="preserve"> continuous and adequate service to all </w:t>
      </w:r>
      <w:r w:rsidR="00F2293C">
        <w:rPr>
          <w:b/>
          <w:i/>
          <w:iCs/>
        </w:rPr>
        <w:t xml:space="preserve">remaining </w:t>
      </w:r>
      <w:r w:rsidR="00DA5BEE">
        <w:rPr>
          <w:b/>
          <w:i/>
          <w:iCs/>
        </w:rPr>
        <w:t>customers within its certificated area</w:t>
      </w:r>
      <w:r w:rsidRPr="007D4F2D">
        <w:rPr>
          <w:b/>
          <w:i/>
          <w:iCs/>
        </w:rPr>
        <w:t xml:space="preserve"> (TWC</w:t>
      </w:r>
      <w:r>
        <w:rPr>
          <w:b/>
          <w:i/>
          <w:iCs/>
        </w:rPr>
        <w:t xml:space="preserve"> </w:t>
      </w:r>
      <w:r w:rsidRPr="007D4F2D">
        <w:rPr>
          <w:b/>
          <w:i/>
          <w:iCs/>
        </w:rPr>
        <w:t>§ 13.2</w:t>
      </w:r>
      <w:r w:rsidR="00DA5BEE">
        <w:rPr>
          <w:b/>
          <w:i/>
          <w:iCs/>
        </w:rPr>
        <w:t>50</w:t>
      </w:r>
      <w:r w:rsidRPr="007D4F2D">
        <w:rPr>
          <w:b/>
          <w:i/>
          <w:iCs/>
        </w:rPr>
        <w:t>(</w:t>
      </w:r>
      <w:r w:rsidR="00DA5BEE">
        <w:rPr>
          <w:b/>
          <w:i/>
          <w:iCs/>
        </w:rPr>
        <w:t>a</w:t>
      </w:r>
      <w:r w:rsidRPr="007D4F2D">
        <w:rPr>
          <w:b/>
          <w:i/>
          <w:iCs/>
        </w:rPr>
        <w:t>)</w:t>
      </w:r>
      <w:r w:rsidR="00F2293C">
        <w:rPr>
          <w:b/>
          <w:i/>
          <w:iCs/>
        </w:rPr>
        <w:t>)</w:t>
      </w:r>
      <w:r w:rsidRPr="007D4F2D">
        <w:rPr>
          <w:b/>
          <w:i/>
        </w:rPr>
        <w:t>.</w:t>
      </w:r>
    </w:p>
    <w:p w14:paraId="18E21876" w14:textId="4AC765BD" w:rsidR="00F24842" w:rsidRDefault="00F2293C" w:rsidP="00201876">
      <w:pPr>
        <w:ind w:left="360"/>
      </w:pPr>
      <w:r>
        <w:t xml:space="preserve">Decertification of the requested area will not impact </w:t>
      </w:r>
      <w:r w:rsidR="00194A84">
        <w:t>SDLA</w:t>
      </w:r>
      <w:r w:rsidR="001D3222" w:rsidRPr="001D3222">
        <w:t>’</w:t>
      </w:r>
      <w:r w:rsidR="00CD01D9">
        <w:t>s</w:t>
      </w:r>
      <w:r w:rsidRPr="001D3222">
        <w:t xml:space="preserve"> ability to serve the customers in its certificated area</w:t>
      </w:r>
      <w:r w:rsidR="00507FDC">
        <w:t>, who</w:t>
      </w:r>
      <w:r w:rsidRPr="001D3222">
        <w:t xml:space="preserve"> are served by</w:t>
      </w:r>
      <w:r w:rsidR="001D3222" w:rsidRPr="001D3222">
        <w:t xml:space="preserve"> a</w:t>
      </w:r>
      <w:r w:rsidRPr="001D3222">
        <w:t xml:space="preserve"> </w:t>
      </w:r>
      <w:r w:rsidR="001D3222" w:rsidRPr="001D3222">
        <w:t>water</w:t>
      </w:r>
      <w:r w:rsidR="00393804" w:rsidRPr="001D3222">
        <w:t xml:space="preserve"> </w:t>
      </w:r>
      <w:r w:rsidRPr="001D3222">
        <w:t xml:space="preserve">system </w:t>
      </w:r>
      <w:r w:rsidR="001D3222" w:rsidRPr="001D3222">
        <w:t xml:space="preserve">that is </w:t>
      </w:r>
      <w:r w:rsidRPr="001D3222">
        <w:t>outside of the requested area.</w:t>
      </w:r>
    </w:p>
    <w:p w14:paraId="34D128BB" w14:textId="77777777" w:rsidR="00F24842" w:rsidRDefault="00F24842" w:rsidP="00F24842">
      <w:r w:rsidRPr="004048C0">
        <w:t xml:space="preserve"> </w:t>
      </w:r>
    </w:p>
    <w:p w14:paraId="57145ACF" w14:textId="77777777" w:rsidR="00201876" w:rsidRDefault="00201876" w:rsidP="00201876">
      <w:pPr>
        <w:ind w:left="900" w:hanging="540"/>
        <w:rPr>
          <w:color w:val="000000" w:themeColor="text1"/>
        </w:rPr>
      </w:pPr>
      <w:r w:rsidRPr="0001100F">
        <w:rPr>
          <w:bCs/>
        </w:rPr>
        <w:t>3.</w:t>
      </w:r>
      <w:r w:rsidR="00F2293C">
        <w:rPr>
          <w:bCs/>
        </w:rPr>
        <w:t>4</w:t>
      </w:r>
      <w:r w:rsidRPr="0001100F">
        <w:rPr>
          <w:bCs/>
        </w:rPr>
        <w:tab/>
      </w:r>
      <w:r>
        <w:rPr>
          <w:b/>
          <w:i/>
          <w:iCs/>
        </w:rPr>
        <w:t xml:space="preserve">Consideration of </w:t>
      </w:r>
      <w:r w:rsidR="00F2293C">
        <w:rPr>
          <w:b/>
          <w:i/>
          <w:iCs/>
        </w:rPr>
        <w:t>whether the requested area will be adversely impacted in the present or future</w:t>
      </w:r>
      <w:r w:rsidRPr="007D4F2D">
        <w:rPr>
          <w:b/>
          <w:i/>
          <w:iCs/>
        </w:rPr>
        <w:t xml:space="preserve"> (TWC §</w:t>
      </w:r>
      <w:r>
        <w:rPr>
          <w:b/>
          <w:i/>
          <w:iCs/>
        </w:rPr>
        <w:t xml:space="preserve"> </w:t>
      </w:r>
      <w:r w:rsidRPr="007D4F2D">
        <w:rPr>
          <w:b/>
          <w:i/>
          <w:iCs/>
        </w:rPr>
        <w:t>13.2</w:t>
      </w:r>
      <w:r w:rsidR="00F2293C">
        <w:rPr>
          <w:b/>
          <w:i/>
          <w:iCs/>
        </w:rPr>
        <w:t>50</w:t>
      </w:r>
      <w:r w:rsidRPr="007D4F2D">
        <w:rPr>
          <w:b/>
          <w:i/>
          <w:iCs/>
        </w:rPr>
        <w:t>(</w:t>
      </w:r>
      <w:r w:rsidR="00F2293C">
        <w:rPr>
          <w:b/>
          <w:i/>
          <w:iCs/>
        </w:rPr>
        <w:t>b</w:t>
      </w:r>
      <w:r w:rsidRPr="007D4F2D">
        <w:rPr>
          <w:b/>
          <w:i/>
          <w:iCs/>
        </w:rPr>
        <w:t>)</w:t>
      </w:r>
      <w:r w:rsidRPr="007D4F2D">
        <w:rPr>
          <w:b/>
          <w:i/>
        </w:rPr>
        <w:t>).</w:t>
      </w:r>
      <w:r w:rsidRPr="004048C0">
        <w:rPr>
          <w:iCs/>
        </w:rPr>
        <w:t xml:space="preserve">  </w:t>
      </w:r>
      <w:r w:rsidRPr="004048C0">
        <w:rPr>
          <w:color w:val="000000" w:themeColor="text1"/>
        </w:rPr>
        <w:t xml:space="preserve"> </w:t>
      </w:r>
    </w:p>
    <w:p w14:paraId="42EC9EFA" w14:textId="5B383AA1" w:rsidR="00921694" w:rsidRPr="001D3222" w:rsidRDefault="00194A84" w:rsidP="00201876">
      <w:pPr>
        <w:ind w:left="360"/>
        <w:rPr>
          <w:szCs w:val="24"/>
        </w:rPr>
      </w:pPr>
      <w:r>
        <w:t>SDLA</w:t>
      </w:r>
      <w:r w:rsidR="00F2293C" w:rsidRPr="001D3222">
        <w:t xml:space="preserve"> </w:t>
      </w:r>
      <w:r w:rsidR="006B37B2" w:rsidRPr="001D3222">
        <w:t xml:space="preserve">has no customers and </w:t>
      </w:r>
      <w:r w:rsidR="00F2293C" w:rsidRPr="001D3222">
        <w:t xml:space="preserve">owns no facilities in the requested area so service to the requested area will not be discontinued, reduced, or impaired.  New facilities would need to be constructed by a future CCN holder to serve the area. </w:t>
      </w:r>
    </w:p>
    <w:p w14:paraId="0A9BA641" w14:textId="77777777" w:rsidR="00921694" w:rsidRPr="004048C0" w:rsidRDefault="00921694" w:rsidP="00F24842">
      <w:pPr>
        <w:pStyle w:val="NoSpacing"/>
        <w:jc w:val="both"/>
        <w:rPr>
          <w:rFonts w:cs="Times New Roman"/>
          <w:iCs/>
        </w:rPr>
      </w:pPr>
    </w:p>
    <w:p w14:paraId="1045BF64" w14:textId="77777777" w:rsidR="00201876" w:rsidRDefault="00201876" w:rsidP="00201876">
      <w:pPr>
        <w:ind w:left="900" w:hanging="540"/>
        <w:rPr>
          <w:b/>
          <w:i/>
        </w:rPr>
      </w:pPr>
      <w:r w:rsidRPr="00D474D7">
        <w:rPr>
          <w:bCs/>
          <w:iCs/>
        </w:rPr>
        <w:t>3.</w:t>
      </w:r>
      <w:r w:rsidR="006B37B2">
        <w:rPr>
          <w:bCs/>
          <w:iCs/>
        </w:rPr>
        <w:t>5</w:t>
      </w:r>
      <w:r w:rsidRPr="00D474D7">
        <w:rPr>
          <w:bCs/>
          <w:iCs/>
        </w:rPr>
        <w:t>.</w:t>
      </w:r>
      <w:r w:rsidRPr="00D474D7">
        <w:rPr>
          <w:bCs/>
          <w:iCs/>
        </w:rPr>
        <w:tab/>
      </w:r>
      <w:r w:rsidR="000C7D1C">
        <w:rPr>
          <w:b/>
          <w:i/>
          <w:iCs/>
        </w:rPr>
        <w:t>C</w:t>
      </w:r>
      <w:r w:rsidR="006B37B2">
        <w:rPr>
          <w:b/>
          <w:i/>
          <w:iCs/>
        </w:rPr>
        <w:t>ompensation from a prospective retail public utility</w:t>
      </w:r>
      <w:r w:rsidRPr="007D4F2D">
        <w:rPr>
          <w:b/>
          <w:i/>
        </w:rPr>
        <w:t xml:space="preserve"> (16 TAC § 24.2</w:t>
      </w:r>
      <w:r w:rsidR="006B37B2">
        <w:rPr>
          <w:b/>
          <w:i/>
        </w:rPr>
        <w:t>45</w:t>
      </w:r>
      <w:r>
        <w:rPr>
          <w:b/>
          <w:i/>
        </w:rPr>
        <w:t>(</w:t>
      </w:r>
      <w:r w:rsidR="006B37B2">
        <w:rPr>
          <w:b/>
          <w:i/>
        </w:rPr>
        <w:t>d</w:t>
      </w:r>
      <w:r>
        <w:rPr>
          <w:b/>
          <w:i/>
        </w:rPr>
        <w:t>)</w:t>
      </w:r>
      <w:r w:rsidR="006B37B2">
        <w:rPr>
          <w:b/>
          <w:i/>
        </w:rPr>
        <w:t>(2)(F)</w:t>
      </w:r>
      <w:r>
        <w:rPr>
          <w:b/>
          <w:i/>
        </w:rPr>
        <w:t>)</w:t>
      </w:r>
      <w:r w:rsidRPr="007D4F2D">
        <w:rPr>
          <w:b/>
          <w:i/>
        </w:rPr>
        <w:t>.</w:t>
      </w:r>
    </w:p>
    <w:p w14:paraId="5ECC2682" w14:textId="172E1F23" w:rsidR="00D529C6" w:rsidRPr="006B37B2" w:rsidRDefault="000760A5" w:rsidP="006B37B2">
      <w:pPr>
        <w:ind w:left="360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T</w:t>
      </w:r>
      <w:r w:rsidR="008547D5">
        <w:rPr>
          <w:rFonts w:eastAsiaTheme="minorHAnsi"/>
          <w:color w:val="000000" w:themeColor="text1"/>
        </w:rPr>
        <w:t xml:space="preserve">he provisions of </w:t>
      </w:r>
      <w:r w:rsidR="008547D5" w:rsidRPr="008547D5">
        <w:t>16 TAC § 24.</w:t>
      </w:r>
      <w:r w:rsidR="008547D5" w:rsidRPr="001D3222">
        <w:t>245(d)(2)(F)</w:t>
      </w:r>
      <w:r w:rsidRPr="001D3222">
        <w:t xml:space="preserve"> makes clear that</w:t>
      </w:r>
      <w:r w:rsidR="008547D5" w:rsidRPr="001D3222">
        <w:t xml:space="preserve"> </w:t>
      </w:r>
      <w:r w:rsidR="00194A84">
        <w:t>SDLA</w:t>
      </w:r>
      <w:r w:rsidR="006B37B2" w:rsidRPr="001D3222">
        <w:rPr>
          <w:rFonts w:eastAsiaTheme="minorHAnsi"/>
        </w:rPr>
        <w:t xml:space="preserve"> is not entitled to compensation from a prospective retail public utility if the request to decertify the requested area is granted.</w:t>
      </w:r>
    </w:p>
    <w:p w14:paraId="58EE387E" w14:textId="77777777" w:rsidR="00F24842" w:rsidRPr="00EC5BB6" w:rsidRDefault="00F24842" w:rsidP="00F24842">
      <w:pPr>
        <w:ind w:left="360"/>
        <w:rPr>
          <w:rFonts w:eastAsiaTheme="minorHAnsi"/>
          <w:color w:val="000000" w:themeColor="text1"/>
        </w:rPr>
      </w:pPr>
      <w:r w:rsidRPr="00EC5BB6">
        <w:rPr>
          <w:rFonts w:eastAsiaTheme="minorHAnsi"/>
          <w:color w:val="000000" w:themeColor="text1"/>
        </w:rPr>
        <w:t xml:space="preserve"> </w:t>
      </w:r>
    </w:p>
    <w:p w14:paraId="693DC6C6" w14:textId="77777777" w:rsidR="00507FDC" w:rsidRPr="00FB35D7" w:rsidRDefault="00507FDC" w:rsidP="00507FDC">
      <w:pPr>
        <w:pStyle w:val="ListParagraph"/>
        <w:keepNext/>
        <w:numPr>
          <w:ilvl w:val="0"/>
          <w:numId w:val="2"/>
        </w:numPr>
        <w:ind w:left="360" w:hanging="360"/>
        <w:rPr>
          <w:b/>
          <w:u w:val="single"/>
        </w:rPr>
      </w:pPr>
      <w:r w:rsidRPr="00FB35D7">
        <w:rPr>
          <w:b/>
          <w:u w:val="single"/>
        </w:rPr>
        <w:t>Recommendation</w:t>
      </w:r>
    </w:p>
    <w:p w14:paraId="45FA2FDC" w14:textId="5C8719FC" w:rsidR="001A5DF6" w:rsidRPr="001D3222" w:rsidRDefault="0034502C" w:rsidP="001A5DF6">
      <w:pPr>
        <w:pStyle w:val="NoSpacing"/>
        <w:jc w:val="both"/>
        <w:rPr>
          <w:rFonts w:cs="Times New Roman"/>
        </w:rPr>
      </w:pPr>
      <w:r>
        <w:t xml:space="preserve">Based on the mapping review by </w:t>
      </w:r>
      <w:bookmarkStart w:id="9" w:name="_Hlk97907535"/>
      <w:sdt>
        <w:sdtPr>
          <w:rPr>
            <w:rStyle w:val="Style4"/>
          </w:rPr>
          <w:id w:val="-587453430"/>
          <w:placeholder>
            <w:docPart w:val="403DB341CCF146EE86BFA3240CD0167B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CA70CB">
            <w:rPr>
              <w:rStyle w:val="Style4"/>
            </w:rPr>
            <w:t>Gary Horton</w:t>
          </w:r>
        </w:sdtContent>
      </w:sdt>
      <w:bookmarkEnd w:id="9"/>
      <w:r>
        <w:t>,</w:t>
      </w:r>
      <w:r w:rsidR="00FE5966">
        <w:t xml:space="preserve"> Infrastructure Division</w:t>
      </w:r>
      <w:r w:rsidR="00975F38">
        <w:t>,</w:t>
      </w:r>
      <w:r>
        <w:t xml:space="preserve"> and my technical and managerial review, </w:t>
      </w:r>
      <w:r w:rsidR="001A5DF6">
        <w:t xml:space="preserve">I </w:t>
      </w:r>
      <w:r w:rsidR="001A5DF6">
        <w:rPr>
          <w:rFonts w:cs="Times New Roman"/>
          <w:color w:val="000000" w:themeColor="text1"/>
        </w:rPr>
        <w:t xml:space="preserve">recommend that </w:t>
      </w:r>
      <w:r w:rsidR="00194A84">
        <w:rPr>
          <w:rFonts w:cs="Times New Roman"/>
        </w:rPr>
        <w:t>SDLA</w:t>
      </w:r>
      <w:r w:rsidR="001A5DF6" w:rsidRPr="001D3222">
        <w:rPr>
          <w:rFonts w:cs="Times New Roman"/>
          <w:i/>
        </w:rPr>
        <w:t xml:space="preserve"> </w:t>
      </w:r>
      <w:r w:rsidR="001A5DF6" w:rsidRPr="001D3222">
        <w:rPr>
          <w:rFonts w:cs="Times New Roman"/>
        </w:rPr>
        <w:t>meets all of the statutory requirements of Texas Water Code Chapter 13 and the Commission's Chapter 24 rules and regulations</w:t>
      </w:r>
      <w:r w:rsidR="00507FDC">
        <w:rPr>
          <w:rFonts w:cs="Times New Roman"/>
        </w:rPr>
        <w:t xml:space="preserve"> and</w:t>
      </w:r>
      <w:r w:rsidR="001A5DF6" w:rsidRPr="001D3222">
        <w:rPr>
          <w:rFonts w:cs="Times New Roman"/>
        </w:rPr>
        <w:t xml:space="preserve"> is </w:t>
      </w:r>
      <w:r w:rsidR="00594607">
        <w:rPr>
          <w:rFonts w:cs="Times New Roman"/>
        </w:rPr>
        <w:t xml:space="preserve">therefore </w:t>
      </w:r>
      <w:r w:rsidR="001A5DF6" w:rsidRPr="001D3222">
        <w:rPr>
          <w:rFonts w:cs="Times New Roman"/>
        </w:rPr>
        <w:t xml:space="preserve">capable of providing continuous and adequate service to its </w:t>
      </w:r>
      <w:r w:rsidR="001D3222" w:rsidRPr="001D3222">
        <w:rPr>
          <w:rFonts w:cs="Times New Roman"/>
        </w:rPr>
        <w:t>customers</w:t>
      </w:r>
      <w:r w:rsidR="00594607">
        <w:rPr>
          <w:rFonts w:cs="Times New Roman"/>
        </w:rPr>
        <w:t>. Additionally I recommend</w:t>
      </w:r>
      <w:r w:rsidR="001A5DF6" w:rsidRPr="001D3222">
        <w:rPr>
          <w:rFonts w:cs="Times New Roman"/>
        </w:rPr>
        <w:t xml:space="preserve"> </w:t>
      </w:r>
      <w:r w:rsidR="00507FDC">
        <w:rPr>
          <w:rFonts w:cs="Times New Roman"/>
        </w:rPr>
        <w:t xml:space="preserve">that </w:t>
      </w:r>
      <w:r w:rsidR="001A5DF6" w:rsidRPr="001D3222">
        <w:rPr>
          <w:rFonts w:cs="Times New Roman"/>
        </w:rPr>
        <w:t xml:space="preserve">approving this application to decertify a portion of </w:t>
      </w:r>
      <w:r w:rsidR="00507FDC">
        <w:rPr>
          <w:rFonts w:cs="Times New Roman"/>
        </w:rPr>
        <w:t>SDLA’s</w:t>
      </w:r>
      <w:r w:rsidR="001A5DF6" w:rsidRPr="001D3222">
        <w:rPr>
          <w:rFonts w:cs="Times New Roman"/>
        </w:rPr>
        <w:t xml:space="preserve"> CCN No. </w:t>
      </w:r>
      <w:r w:rsidR="00CA70CB" w:rsidRPr="001D3222">
        <w:t>12479</w:t>
      </w:r>
      <w:r w:rsidR="001A5DF6" w:rsidRPr="001D3222">
        <w:rPr>
          <w:rFonts w:cs="Times New Roman"/>
        </w:rPr>
        <w:t xml:space="preserve"> is necessary</w:t>
      </w:r>
      <w:r w:rsidR="00507FDC">
        <w:rPr>
          <w:rFonts w:cs="Times New Roman"/>
        </w:rPr>
        <w:t xml:space="preserve"> for the accommodation, convenience, and safety of the public</w:t>
      </w:r>
      <w:r w:rsidR="001A5DF6" w:rsidRPr="001D3222">
        <w:rPr>
          <w:rFonts w:cs="Times New Roman"/>
        </w:rPr>
        <w:t>.</w:t>
      </w:r>
    </w:p>
    <w:p w14:paraId="2A0AEEF4" w14:textId="77777777" w:rsidR="00F24842" w:rsidRPr="001D3222" w:rsidRDefault="00F24842" w:rsidP="00F24842">
      <w:pPr>
        <w:pStyle w:val="NoSpacing"/>
        <w:jc w:val="both"/>
        <w:rPr>
          <w:rFonts w:cs="Times New Roman"/>
        </w:rPr>
      </w:pPr>
      <w:r w:rsidRPr="001D3222">
        <w:rPr>
          <w:rFonts w:cs="Times New Roman"/>
        </w:rPr>
        <w:t xml:space="preserve">  </w:t>
      </w:r>
    </w:p>
    <w:p w14:paraId="410928E4" w14:textId="105DBE35" w:rsidR="008C469B" w:rsidRDefault="00194A84" w:rsidP="008C469B">
      <w:pPr>
        <w:rPr>
          <w:strike/>
        </w:rPr>
      </w:pPr>
      <w:r>
        <w:t>SDLA</w:t>
      </w:r>
      <w:r w:rsidR="00AD03C4" w:rsidRPr="001D3222">
        <w:rPr>
          <w:i/>
        </w:rPr>
        <w:t xml:space="preserve"> </w:t>
      </w:r>
      <w:r w:rsidR="00F24842" w:rsidRPr="001D3222">
        <w:t xml:space="preserve">consented to the </w:t>
      </w:r>
      <w:bookmarkStart w:id="10" w:name="_Hlk97892064"/>
      <w:r w:rsidR="001D3222" w:rsidRPr="001D3222">
        <w:rPr>
          <w:rStyle w:val="Style1"/>
          <w:color w:val="auto"/>
        </w:rPr>
        <w:t>map, tariff, and certificate</w:t>
      </w:r>
      <w:bookmarkEnd w:id="10"/>
      <w:r w:rsidR="00103087" w:rsidRPr="001D3222">
        <w:t xml:space="preserve"> </w:t>
      </w:r>
      <w:r w:rsidR="00F24842" w:rsidRPr="001D3222">
        <w:t xml:space="preserve">on </w:t>
      </w:r>
      <w:bookmarkStart w:id="11" w:name="_Hlk97907933"/>
      <w:r w:rsidR="001D3222" w:rsidRPr="001D3222">
        <w:rPr>
          <w:rStyle w:val="Style1"/>
          <w:color w:val="auto"/>
        </w:rPr>
        <w:t>May 2</w:t>
      </w:r>
      <w:r w:rsidR="00507FDC">
        <w:rPr>
          <w:rStyle w:val="Style1"/>
          <w:color w:val="auto"/>
        </w:rPr>
        <w:t>0</w:t>
      </w:r>
      <w:r w:rsidR="001D3222" w:rsidRPr="001D3222">
        <w:rPr>
          <w:rStyle w:val="Style1"/>
          <w:color w:val="auto"/>
        </w:rPr>
        <w:t>, 2022</w:t>
      </w:r>
      <w:bookmarkEnd w:id="11"/>
      <w:r w:rsidR="00F24842" w:rsidRPr="001D3222">
        <w:t>.</w:t>
      </w:r>
    </w:p>
    <w:p w14:paraId="17729776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F94F" w14:textId="77777777" w:rsidR="0005108D" w:rsidRDefault="0005108D">
      <w:r>
        <w:separator/>
      </w:r>
    </w:p>
  </w:endnote>
  <w:endnote w:type="continuationSeparator" w:id="0">
    <w:p w14:paraId="10EB0140" w14:textId="77777777" w:rsidR="0005108D" w:rsidRDefault="0005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AF10" w14:textId="77777777" w:rsidR="0005108D" w:rsidRDefault="0005108D">
      <w:r>
        <w:separator/>
      </w:r>
    </w:p>
  </w:footnote>
  <w:footnote w:type="continuationSeparator" w:id="0">
    <w:p w14:paraId="65A585C6" w14:textId="77777777" w:rsidR="0005108D" w:rsidRDefault="00051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E92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F2432D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ABF7DF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18F" w14:textId="77777777" w:rsidR="00370FE1" w:rsidRDefault="00370FE1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CD479F7" w14:textId="77777777" w:rsidR="00370FE1" w:rsidRDefault="00370FE1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E57C95B" w14:textId="77777777" w:rsidR="00370FE1" w:rsidRDefault="00370FE1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CA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F34FB1"/>
    <w:multiLevelType w:val="hybridMultilevel"/>
    <w:tmpl w:val="5268C04A"/>
    <w:lvl w:ilvl="0" w:tplc="61A214C0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08D"/>
    <w:rsid w:val="0000484B"/>
    <w:rsid w:val="0003619D"/>
    <w:rsid w:val="0005108D"/>
    <w:rsid w:val="000760A5"/>
    <w:rsid w:val="000765DC"/>
    <w:rsid w:val="000B7402"/>
    <w:rsid w:val="000C7D1C"/>
    <w:rsid w:val="000E7D07"/>
    <w:rsid w:val="000F61DD"/>
    <w:rsid w:val="00103087"/>
    <w:rsid w:val="00116570"/>
    <w:rsid w:val="00144A81"/>
    <w:rsid w:val="001513B5"/>
    <w:rsid w:val="00156A22"/>
    <w:rsid w:val="00194A84"/>
    <w:rsid w:val="001A5DF6"/>
    <w:rsid w:val="001D3222"/>
    <w:rsid w:val="001F3D60"/>
    <w:rsid w:val="00201876"/>
    <w:rsid w:val="00271008"/>
    <w:rsid w:val="002726B5"/>
    <w:rsid w:val="00276649"/>
    <w:rsid w:val="0028111B"/>
    <w:rsid w:val="002D0D4F"/>
    <w:rsid w:val="0034502C"/>
    <w:rsid w:val="00350994"/>
    <w:rsid w:val="00370FE1"/>
    <w:rsid w:val="00393804"/>
    <w:rsid w:val="004061CB"/>
    <w:rsid w:val="00420A20"/>
    <w:rsid w:val="004249AC"/>
    <w:rsid w:val="004621DB"/>
    <w:rsid w:val="00474835"/>
    <w:rsid w:val="00507FDC"/>
    <w:rsid w:val="00544266"/>
    <w:rsid w:val="00550C14"/>
    <w:rsid w:val="00555FD1"/>
    <w:rsid w:val="00567FFE"/>
    <w:rsid w:val="005768DE"/>
    <w:rsid w:val="00594607"/>
    <w:rsid w:val="00594816"/>
    <w:rsid w:val="005B0202"/>
    <w:rsid w:val="006153C5"/>
    <w:rsid w:val="006B13A2"/>
    <w:rsid w:val="006B37B2"/>
    <w:rsid w:val="006C78AC"/>
    <w:rsid w:val="00730D88"/>
    <w:rsid w:val="00771703"/>
    <w:rsid w:val="007E42EC"/>
    <w:rsid w:val="007E4EE0"/>
    <w:rsid w:val="007F1FAE"/>
    <w:rsid w:val="007F601B"/>
    <w:rsid w:val="00824FDB"/>
    <w:rsid w:val="008262FF"/>
    <w:rsid w:val="008547D5"/>
    <w:rsid w:val="00881BAB"/>
    <w:rsid w:val="008952BC"/>
    <w:rsid w:val="008C469B"/>
    <w:rsid w:val="0091083F"/>
    <w:rsid w:val="00921694"/>
    <w:rsid w:val="00960A59"/>
    <w:rsid w:val="00975F38"/>
    <w:rsid w:val="00981B3C"/>
    <w:rsid w:val="00984E5B"/>
    <w:rsid w:val="009950E9"/>
    <w:rsid w:val="009C0A95"/>
    <w:rsid w:val="009D6973"/>
    <w:rsid w:val="00A7691E"/>
    <w:rsid w:val="00AD03C4"/>
    <w:rsid w:val="00B00B5D"/>
    <w:rsid w:val="00B36C2A"/>
    <w:rsid w:val="00B4566B"/>
    <w:rsid w:val="00B56DD2"/>
    <w:rsid w:val="00B940CA"/>
    <w:rsid w:val="00B97778"/>
    <w:rsid w:val="00BF3F27"/>
    <w:rsid w:val="00C16216"/>
    <w:rsid w:val="00C24DDF"/>
    <w:rsid w:val="00C56448"/>
    <w:rsid w:val="00C707C1"/>
    <w:rsid w:val="00CA70CB"/>
    <w:rsid w:val="00CB3BC6"/>
    <w:rsid w:val="00CD01D9"/>
    <w:rsid w:val="00D529C6"/>
    <w:rsid w:val="00D6426D"/>
    <w:rsid w:val="00D6706A"/>
    <w:rsid w:val="00D96EBD"/>
    <w:rsid w:val="00DA36E8"/>
    <w:rsid w:val="00DA5BEE"/>
    <w:rsid w:val="00DC6F20"/>
    <w:rsid w:val="00DD770E"/>
    <w:rsid w:val="00E01CC6"/>
    <w:rsid w:val="00E07403"/>
    <w:rsid w:val="00E25529"/>
    <w:rsid w:val="00E525EC"/>
    <w:rsid w:val="00EA5690"/>
    <w:rsid w:val="00EF35D1"/>
    <w:rsid w:val="00F00B37"/>
    <w:rsid w:val="00F2293C"/>
    <w:rsid w:val="00F24842"/>
    <w:rsid w:val="00F721EF"/>
    <w:rsid w:val="00F90384"/>
    <w:rsid w:val="00FB35D7"/>
    <w:rsid w:val="00FE17AE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EE5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character" w:styleId="Strong">
    <w:name w:val="Strong"/>
    <w:qFormat/>
    <w:rsid w:val="00D529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93804"/>
    <w:rPr>
      <w:color w:val="808080"/>
    </w:rPr>
  </w:style>
  <w:style w:type="character" w:customStyle="1" w:styleId="Style1">
    <w:name w:val="Style1"/>
    <w:basedOn w:val="DefaultParagraphFont"/>
    <w:uiPriority w:val="1"/>
    <w:rsid w:val="0039380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9380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103087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3DB341CCF146EE86BFA3240CD01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4D4C6-6033-4526-8A91-BD7F4538BAEB}"/>
      </w:docPartPr>
      <w:docPartBody>
        <w:p w:rsidR="002C2A5F" w:rsidRDefault="002C2A5F">
          <w:pPr>
            <w:pStyle w:val="403DB341CCF146EE86BFA3240CD0167B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5F"/>
    <w:rsid w:val="002C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03DB341CCF146EE86BFA3240CD0167B">
    <w:name w:val="403DB341CCF146EE86BFA3240CD016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3FF53-9A86-4D60-B3BF-9AD239F1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2022-06-06T17:07:00Z</dcterms:created>
  <dcterms:modified xsi:type="dcterms:W3CDTF">2022-06-06T17:07:00Z</dcterms:modified>
</cp:coreProperties>
</file>